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中共湛江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市委台湾工作办公室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制后勤服务人员公告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因工作需要，中共湛江市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委台湾工作办公室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现面向社会公开招聘雇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制后勤服务人员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一、招聘岗位与人数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制后勤服务人员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二、报考条件及资格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both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）报考人员还应具有以下条件：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1.具有中华人民共和国国籍，遵守中华人民共和国宪法、法律、法规；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2.中共党员，具有湛江市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区户口（包括赤坎区、开发区、霞山区、麻章区、坡头区）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3.年龄为18周岁以上，3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周岁以下（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公告之日计起，即</w:t>
      </w:r>
      <w:r>
        <w:rPr>
          <w:rFonts w:hint="eastAsia"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之后</w:t>
      </w:r>
      <w:r>
        <w:rPr>
          <w:rFonts w:hint="eastAsia" w:ascii="仿宋" w:hAnsi="仿宋" w:eastAsia="仿宋" w:cs="仿宋"/>
          <w:sz w:val="32"/>
          <w:szCs w:val="32"/>
        </w:rPr>
        <w:t>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4.具有全日制本科学历和学士学位，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专业不限，</w:t>
      </w:r>
      <w:r>
        <w:rPr>
          <w:rFonts w:hint="eastAsia" w:ascii="仿宋" w:hAnsi="仿宋" w:eastAsia="仿宋" w:cs="仿宋"/>
          <w:sz w:val="32"/>
          <w:szCs w:val="32"/>
        </w:rPr>
        <w:t>报名应该取得相应毕业证书、学位证书；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5.有机关事业单位工作经历</w:t>
      </w:r>
      <w:r>
        <w:rPr>
          <w:rFonts w:hint="eastAsia" w:ascii="仿宋" w:hAnsi="仿宋" w:eastAsia="仿宋" w:cs="仿宋"/>
          <w:sz w:val="32"/>
          <w:szCs w:val="32"/>
        </w:rPr>
        <w:t>两年以上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.具有正常履行职责的身体条件和符合职位要求的工作能力，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能熟悉掌握电脑操作及办公软件运用，</w:t>
      </w:r>
      <w:r>
        <w:rPr>
          <w:rFonts w:hint="eastAsia" w:ascii="仿宋" w:hAnsi="仿宋" w:eastAsia="仿宋" w:cs="仿宋"/>
          <w:sz w:val="32"/>
          <w:szCs w:val="32"/>
        </w:rPr>
        <w:t>具备一定的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文字处理、沟通协调能力</w:t>
      </w:r>
      <w:r>
        <w:rPr>
          <w:rFonts w:hint="eastAsia" w:ascii="仿宋" w:hAnsi="仿宋" w:eastAsia="仿宋" w:cs="仿宋"/>
          <w:sz w:val="32"/>
          <w:szCs w:val="32"/>
        </w:rPr>
        <w:t>，有较强的事业心、工作责任心和团队合作精神，服务意识较强。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（二）有下列情形之一者不得报名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1.曾受过各类刑事处罚的;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2.曾被开除公职的;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3.有违法、违纪行为正在接受审查的;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4.尚未解除党纪、政纪处分的;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5.与我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在编在职工作人员有夫妻、直系血亲、三代以内旁系血亲或近姻亲关系的人员；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6.法律、法规规定的其他不得报考的情形。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本次招聘工作按照报名、笔试、面试、体检、考察、公示、聘用等程序进行。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1.报名方式：本人带资料前往现场报名。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2.报名时间：2022年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日，上午9:00-12:00，下午3:00-6:00，逾期不再接受报名。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3.报名地点：湛江市赤坎区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北桥路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市委台办秘书科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，联系电话：0759-318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0650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（1）《中共湛江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市委台湾工作办公室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公开招聘雇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制后勤服务人员报名表》(附件1)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一式2份(A4纸双面打印)，考生自行打印，需要贴上本人近期一寸免冠彩色照片;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（2）有效期内的二代身份证、户口簿、毕业证（附学历认证）、学位证（附学位认证）原件及复印件一式2份(原件审核后退还，复印件留存);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单位工作的经历，须提供岗位经历证明材料。机关事业单位在职(岗)人员报考，须提供工作单位同意报考的书面证明，应届毕业生须提供就业推荐表或学校有关证明。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（4）党员身份证明等其他有关证明。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资格审核：经审核符合条件的，将通过电话或短信方式通知，未通过初审的将不再另行通知。资格审核贯穿整个招聘过程，报考者须诚信报考，不得弄虚作假，如经查实为虚假内容和材料的，取消笔试和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1.笔试内容与分值。通过资格审核的考生凭本人身份证参加笔试，主要测试考生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公文写作、行政管理、党务知识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等，不指定考试参考用书，笔试总成绩为100分。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2.笔试时间、地点待定，另行通知。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1.根据计划聘用人数与面试人选1：3的比例，按照笔试成绩从高分到低分的顺序，确定面试入围人选。比例内末位考生出现笔试成绩并列时，同时确定为面试入围人选。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2.面试方式：采取结构化面试方式进行。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3.面试时间、地点待定，另行通知。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4.考试总成绩＝笔试成绩×50%＋面试成绩×50%。笔试成绩和面试成绩满分按100分计算，保留小数点后2位。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（四）体检考察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结束后，根据报名者笔试、面试总成绩按计划招聘人数1:1比例确定体检人选，到指定市直医疗机构（湛江市中心人民医院、广东医科大学附属医院、广东医科大学附属第二医院、湛江市第四人民医院）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成2人以上的考察组，按照有关规定，对体检合格的报名者进行考察。体检参照《公务员录用体检通用标准（试行）》及《公务员录用体检操作手册（试行）》的有关规定执行。如有体检不合格的，可在参加该岗位面试人员中择优递补体检人选。体检费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考察结束后，将结果报请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领导班子会议讨论确定拟聘用人员，名单将在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5个工作日。公示期满，对没有问题或反映问题不影响聘用的，按有关程序办理聘用手续；对反映有严重问题并查有实据的，取消聘用资格，并视情况进行递补。经公示无异议后，按管理权限报相关部门审批备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招聘工作在新冠肺炎疫情防控常态化下开展，报考者应当按照有关防控要求，做好报名、考试等工作。报考者在参加笔试和面试时，应提供48小时内核酸检测结果，出示“健康码”“行程码”，接受体温检测，并佩戴一次性医用外科口罩。如健康码为红码、黄码或体温≥37.3℃，不得进入现场考试。国内高、中风险地区及近14天内有国（境）外旅居史的人员需提供具有核酸检测资质机构出具的近7日内核酸检测阴性结果原件（上交核酸检测结果复印件）。仍在隔离治疗期的确诊、疑似病例或无症状感染者，以及隔离期未满的密切接触者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（一）薪酬待遇参照湛江市同类人员标准执行；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（二）被聘用人员须在本单位工作满3年，如因个人原因违约，需要按照相关规定承担违约责任；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（三）本公告未尽事宜，由中共湛江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市委台湾工作办公室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附件：1.中共湛江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市委台湾工作办公室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制后勤服务人员报名表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中共湛江市委台湾工作办公室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中共湛江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市委台湾工作办公室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制后勤服务人员报名表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45"/>
        <w:gridCol w:w="61"/>
        <w:gridCol w:w="1019"/>
        <w:gridCol w:w="59"/>
        <w:gridCol w:w="1021"/>
        <w:gridCol w:w="156"/>
        <w:gridCol w:w="924"/>
        <w:gridCol w:w="197"/>
        <w:gridCol w:w="13"/>
        <w:gridCol w:w="124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姓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性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出生年月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（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岁）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民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族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籍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出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生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政治面貌</w:t>
            </w:r>
            <w:r>
              <w:rPr>
                <w:rFonts w:hint="eastAsia" w:ascii="黑体" w:eastAsia="黑体" w:cs="黑体"/>
                <w:fitText w:val="840" w:id="0"/>
              </w:rPr>
              <w:t>入党时间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工作时间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婚姻</w:t>
            </w:r>
          </w:p>
          <w:p>
            <w:pPr>
              <w:jc w:val="center"/>
              <w:rPr>
                <w:rFonts w:ascii="黑体" w:eastAsia="黑体" w:cs="Times New Roman"/>
                <w:sz w:val="18"/>
                <w:szCs w:val="18"/>
              </w:rPr>
            </w:pPr>
            <w:r>
              <w:rPr>
                <w:rFonts w:hint="eastAsia" w:ascii="黑体" w:eastAsia="黑体" w:cs="黑体"/>
              </w:rPr>
              <w:t>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身份证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号码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eastAsia="黑体" w:cs="黑体"/>
              </w:rPr>
              <w:t>驾照类型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历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黑体" w:hAnsi="黑体" w:eastAsia="黑体" w:cs="黑体"/>
              </w:rPr>
              <w:t>教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在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黑体" w:hAnsi="黑体" w:eastAsia="黑体" w:cs="黑体"/>
              </w:rPr>
              <w:t>教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联系电话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邮箱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联系地址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学习、工作经历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（按时间先后顺序填写）</w:t>
            </w:r>
          </w:p>
        </w:tc>
        <w:tc>
          <w:tcPr>
            <w:tcW w:w="7657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 w:cs="Times New Roman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主要专长及工作实绩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</w:p>
        </w:tc>
        <w:tc>
          <w:tcPr>
            <w:tcW w:w="7657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家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庭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主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成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员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及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重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社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会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关</w:t>
            </w:r>
          </w:p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个人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黑体" w:eastAsia="黑体" w:cs="黑体"/>
              </w:rPr>
              <w:t>承诺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我承诺本报名表所填内容及所提供资料全部真实，如有弄虚作假，由我本人承担相关责任。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 w:cs="Times New Roman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eastAsia="仿宋_GB2312" w:cs="Times New Roman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个人签名：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说明：此表需打印，除个人签名外其余部分不可手写。表格内容须如实填写，经审核发现与事实不符的，责任自负。</w:t>
      </w:r>
    </w:p>
    <w:p>
      <w:pPr>
        <w:rPr>
          <w:rFonts w:ascii="Times New Roman" w:hAnsi="Times New Roman" w:cs="Times New Roman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70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cs="Times New Roman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- 6 -</w:t>
    </w:r>
    <w:r>
      <w:rPr>
        <w:rStyle w:val="8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85A"/>
    <w:rsid w:val="00001D8D"/>
    <w:rsid w:val="00022E2C"/>
    <w:rsid w:val="00026E36"/>
    <w:rsid w:val="00075F33"/>
    <w:rsid w:val="000C7D8A"/>
    <w:rsid w:val="001204F7"/>
    <w:rsid w:val="00131CFA"/>
    <w:rsid w:val="00146845"/>
    <w:rsid w:val="0016668E"/>
    <w:rsid w:val="00182248"/>
    <w:rsid w:val="00192051"/>
    <w:rsid w:val="0019723E"/>
    <w:rsid w:val="001A408C"/>
    <w:rsid w:val="001C1A60"/>
    <w:rsid w:val="001D5168"/>
    <w:rsid w:val="002265E0"/>
    <w:rsid w:val="002665C4"/>
    <w:rsid w:val="00284C71"/>
    <w:rsid w:val="002A4C7B"/>
    <w:rsid w:val="0032329B"/>
    <w:rsid w:val="00323948"/>
    <w:rsid w:val="00325B93"/>
    <w:rsid w:val="0033310E"/>
    <w:rsid w:val="00333BFA"/>
    <w:rsid w:val="003549F5"/>
    <w:rsid w:val="00372DA9"/>
    <w:rsid w:val="00374A5B"/>
    <w:rsid w:val="00384F5C"/>
    <w:rsid w:val="0038616C"/>
    <w:rsid w:val="003B47BD"/>
    <w:rsid w:val="003B52F0"/>
    <w:rsid w:val="003E4E93"/>
    <w:rsid w:val="0041035E"/>
    <w:rsid w:val="0047502F"/>
    <w:rsid w:val="004C3412"/>
    <w:rsid w:val="004F55F1"/>
    <w:rsid w:val="0052445B"/>
    <w:rsid w:val="005300A7"/>
    <w:rsid w:val="005335D8"/>
    <w:rsid w:val="00563D8A"/>
    <w:rsid w:val="005F1B89"/>
    <w:rsid w:val="00640AA1"/>
    <w:rsid w:val="00661492"/>
    <w:rsid w:val="006B131E"/>
    <w:rsid w:val="006B28CB"/>
    <w:rsid w:val="006D7734"/>
    <w:rsid w:val="00727793"/>
    <w:rsid w:val="007507FC"/>
    <w:rsid w:val="00790CC4"/>
    <w:rsid w:val="007A07D2"/>
    <w:rsid w:val="007A4E5C"/>
    <w:rsid w:val="007C5F82"/>
    <w:rsid w:val="007D0BBC"/>
    <w:rsid w:val="007D5D36"/>
    <w:rsid w:val="008114AC"/>
    <w:rsid w:val="00814246"/>
    <w:rsid w:val="0085129F"/>
    <w:rsid w:val="00863B9E"/>
    <w:rsid w:val="008812C2"/>
    <w:rsid w:val="00896398"/>
    <w:rsid w:val="008F1C98"/>
    <w:rsid w:val="009128AE"/>
    <w:rsid w:val="00916040"/>
    <w:rsid w:val="00974CB6"/>
    <w:rsid w:val="009E5270"/>
    <w:rsid w:val="00A04237"/>
    <w:rsid w:val="00A16572"/>
    <w:rsid w:val="00A21F03"/>
    <w:rsid w:val="00A34ACB"/>
    <w:rsid w:val="00A80B7D"/>
    <w:rsid w:val="00AC6EC6"/>
    <w:rsid w:val="00B17EA5"/>
    <w:rsid w:val="00B27E6A"/>
    <w:rsid w:val="00B65370"/>
    <w:rsid w:val="00B97524"/>
    <w:rsid w:val="00BB5EFE"/>
    <w:rsid w:val="00BC54D2"/>
    <w:rsid w:val="00BC5A6B"/>
    <w:rsid w:val="00BD385A"/>
    <w:rsid w:val="00C3267C"/>
    <w:rsid w:val="00C35398"/>
    <w:rsid w:val="00C361BC"/>
    <w:rsid w:val="00D11833"/>
    <w:rsid w:val="00D7371C"/>
    <w:rsid w:val="00D87853"/>
    <w:rsid w:val="00D9614F"/>
    <w:rsid w:val="00DA6BA0"/>
    <w:rsid w:val="00DB038E"/>
    <w:rsid w:val="00DF4A7F"/>
    <w:rsid w:val="00DF5BDE"/>
    <w:rsid w:val="00DF63E9"/>
    <w:rsid w:val="00E667BE"/>
    <w:rsid w:val="00E81CC8"/>
    <w:rsid w:val="00E872F7"/>
    <w:rsid w:val="00E943B3"/>
    <w:rsid w:val="00EC42F3"/>
    <w:rsid w:val="00F06BDC"/>
    <w:rsid w:val="00F84237"/>
    <w:rsid w:val="00FC1090"/>
    <w:rsid w:val="00FC48A9"/>
    <w:rsid w:val="00FC512F"/>
    <w:rsid w:val="02200FC0"/>
    <w:rsid w:val="03411513"/>
    <w:rsid w:val="07245F1C"/>
    <w:rsid w:val="12017E16"/>
    <w:rsid w:val="1367029F"/>
    <w:rsid w:val="189755FE"/>
    <w:rsid w:val="1A340F33"/>
    <w:rsid w:val="1B445F5A"/>
    <w:rsid w:val="1C826453"/>
    <w:rsid w:val="23E104C3"/>
    <w:rsid w:val="269E0B57"/>
    <w:rsid w:val="26D24E41"/>
    <w:rsid w:val="2ED7230D"/>
    <w:rsid w:val="306420D9"/>
    <w:rsid w:val="341630B9"/>
    <w:rsid w:val="35326BF9"/>
    <w:rsid w:val="3667334F"/>
    <w:rsid w:val="381B6727"/>
    <w:rsid w:val="40F42BCC"/>
    <w:rsid w:val="41D97B82"/>
    <w:rsid w:val="4993475F"/>
    <w:rsid w:val="51016DE0"/>
    <w:rsid w:val="541536FD"/>
    <w:rsid w:val="55750C06"/>
    <w:rsid w:val="557A6CA1"/>
    <w:rsid w:val="583E6AF9"/>
    <w:rsid w:val="5BFE4A5F"/>
    <w:rsid w:val="5CA8661B"/>
    <w:rsid w:val="637F2157"/>
    <w:rsid w:val="63DB4463"/>
    <w:rsid w:val="6BE736E5"/>
    <w:rsid w:val="6E3A731D"/>
    <w:rsid w:val="756A1B0A"/>
    <w:rsid w:val="7D4968BB"/>
    <w:rsid w:val="7DA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294</Words>
  <Characters>1681</Characters>
  <Lines>14</Lines>
  <Paragraphs>3</Paragraphs>
  <TotalTime>0</TotalTime>
  <ScaleCrop>false</ScaleCrop>
  <LinksUpToDate>false</LinksUpToDate>
  <CharactersWithSpaces>1972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2019-11-06T11:55:00Z</dcterms:created>
  <dc:creator>陈方淏</dc:creator>
  <cp:lastModifiedBy>杜光禹</cp:lastModifiedBy>
  <cp:lastPrinted>2022-04-25T08:04:03Z</cp:lastPrinted>
  <dcterms:modified xsi:type="dcterms:W3CDTF">2022-04-25T08:20:56Z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